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8D" w:rsidRPr="0067015B" w:rsidRDefault="0067015B" w:rsidP="00485DAC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67015B">
        <w:rPr>
          <w:rFonts w:ascii="Tahoma" w:hAnsi="Tahoma" w:cs="Tahoma"/>
          <w:b/>
          <w:sz w:val="28"/>
        </w:rPr>
        <w:t>APROVAÇÃO DE PRO</w:t>
      </w:r>
      <w:r w:rsidR="00B21EF5">
        <w:rPr>
          <w:rFonts w:ascii="Tahoma" w:hAnsi="Tahoma" w:cs="Tahoma"/>
          <w:b/>
          <w:sz w:val="28"/>
        </w:rPr>
        <w:t>CESSOS</w:t>
      </w:r>
      <w:r>
        <w:rPr>
          <w:rFonts w:ascii="Tahoma" w:hAnsi="Tahoma" w:cs="Tahoma"/>
          <w:b/>
          <w:sz w:val="28"/>
        </w:rPr>
        <w:t xml:space="preserve"> JUNTO A ANTT</w:t>
      </w:r>
    </w:p>
    <w:p w:rsidR="0067015B" w:rsidRPr="00EF0515" w:rsidRDefault="00F7267D" w:rsidP="00485DAC">
      <w:pPr>
        <w:pStyle w:val="PargrafodaLista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4"/>
        </w:rPr>
      </w:pPr>
      <w:r w:rsidRPr="00EF0515">
        <w:rPr>
          <w:rFonts w:ascii="Tahoma" w:hAnsi="Tahoma" w:cs="Tahoma"/>
          <w:b/>
          <w:sz w:val="24"/>
        </w:rPr>
        <w:t xml:space="preserve">Etapa – </w:t>
      </w:r>
      <w:r w:rsidR="0067015B" w:rsidRPr="00EF0515">
        <w:rPr>
          <w:rFonts w:ascii="Tahoma" w:hAnsi="Tahoma" w:cs="Tahoma"/>
          <w:b/>
          <w:sz w:val="24"/>
        </w:rPr>
        <w:t>Sistemática</w:t>
      </w:r>
      <w:r w:rsidR="00B21EF5" w:rsidRPr="00EF0515">
        <w:rPr>
          <w:rFonts w:ascii="Tahoma" w:hAnsi="Tahoma" w:cs="Tahoma"/>
          <w:b/>
          <w:sz w:val="24"/>
        </w:rPr>
        <w:t xml:space="preserve"> para aprovação junto à ANTT</w:t>
      </w:r>
      <w:r w:rsidR="0067015B" w:rsidRPr="00EF0515">
        <w:rPr>
          <w:rFonts w:ascii="Tahoma" w:hAnsi="Tahoma" w:cs="Tahoma"/>
          <w:b/>
          <w:sz w:val="24"/>
        </w:rPr>
        <w:t>:</w:t>
      </w:r>
    </w:p>
    <w:p w:rsidR="0067015B" w:rsidRDefault="00BC6303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Interessado deve e</w:t>
      </w:r>
      <w:r w:rsidR="0067015B">
        <w:rPr>
          <w:rFonts w:ascii="Tahoma" w:hAnsi="Tahoma" w:cs="Tahoma"/>
        </w:rPr>
        <w:t>ntrega</w:t>
      </w:r>
      <w:r>
        <w:rPr>
          <w:rFonts w:ascii="Tahoma" w:hAnsi="Tahoma" w:cs="Tahoma"/>
        </w:rPr>
        <w:t>r</w:t>
      </w:r>
      <w:r w:rsidR="006701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67015B">
        <w:rPr>
          <w:rFonts w:ascii="Tahoma" w:hAnsi="Tahoma" w:cs="Tahoma"/>
        </w:rPr>
        <w:t xml:space="preserve"> documentação completa pertinente ao processo (</w:t>
      </w:r>
      <w:r w:rsidR="009A318C" w:rsidRPr="005B7385">
        <w:rPr>
          <w:rFonts w:ascii="Tahoma" w:hAnsi="Tahoma" w:cs="Tahoma"/>
          <w:color w:val="FF0000"/>
          <w:u w:val="single"/>
        </w:rPr>
        <w:t>LINKS</w:t>
      </w:r>
      <w:r w:rsidR="009A318C">
        <w:rPr>
          <w:rFonts w:ascii="Tahoma" w:hAnsi="Tahoma" w:cs="Tahoma"/>
        </w:rPr>
        <w:t xml:space="preserve">: </w:t>
      </w:r>
      <w:r w:rsidR="009A318C" w:rsidRPr="00FA3795">
        <w:rPr>
          <w:rFonts w:ascii="Tahoma" w:hAnsi="Tahoma" w:cs="Tahoma"/>
          <w:color w:val="FF0000"/>
          <w:u w:val="single"/>
        </w:rPr>
        <w:t>Processo de Acessos na Faixa de Domínio</w:t>
      </w:r>
      <w:r w:rsidR="009A318C" w:rsidRPr="00FA3795">
        <w:rPr>
          <w:rFonts w:ascii="Tahoma" w:hAnsi="Tahoma" w:cs="Tahoma"/>
          <w:color w:val="FF0000"/>
        </w:rPr>
        <w:t xml:space="preserve">, </w:t>
      </w:r>
      <w:r w:rsidR="009A318C" w:rsidRPr="00FA3795">
        <w:rPr>
          <w:rFonts w:ascii="Tahoma" w:hAnsi="Tahoma" w:cs="Tahoma"/>
          <w:color w:val="FF0000"/>
          <w:u w:val="single"/>
        </w:rPr>
        <w:t>Processo para Anuência de Retificação de Área na Faixa de Domínio,</w:t>
      </w:r>
      <w:r w:rsidR="009A318C" w:rsidRPr="00FA3795">
        <w:rPr>
          <w:rFonts w:ascii="Tahoma" w:hAnsi="Tahoma" w:cs="Tahoma"/>
          <w:color w:val="FF0000"/>
        </w:rPr>
        <w:t xml:space="preserve"> </w:t>
      </w:r>
      <w:r w:rsidR="009A318C" w:rsidRPr="00FA3795">
        <w:rPr>
          <w:rFonts w:ascii="Tahoma" w:hAnsi="Tahoma" w:cs="Tahoma"/>
          <w:color w:val="FF0000"/>
          <w:u w:val="single"/>
        </w:rPr>
        <w:t>Processo de Ocupações de Faixa de Domínio</w:t>
      </w:r>
      <w:r w:rsidR="009A318C" w:rsidRPr="00FA3795">
        <w:rPr>
          <w:rFonts w:ascii="Tahoma" w:hAnsi="Tahoma" w:cs="Tahoma"/>
          <w:color w:val="FF0000"/>
        </w:rPr>
        <w:t xml:space="preserve">, </w:t>
      </w:r>
      <w:r w:rsidR="009A318C" w:rsidRPr="00FA3795">
        <w:rPr>
          <w:rFonts w:ascii="Tahoma" w:hAnsi="Tahoma" w:cs="Tahoma"/>
          <w:color w:val="FF0000"/>
          <w:u w:val="single"/>
        </w:rPr>
        <w:t>Processo de Instalação de Placa na Faixa de Domínio, Processo de Autorização de Serviços na Faixa de Domínio</w:t>
      </w:r>
      <w:r w:rsidR="0067015B">
        <w:rPr>
          <w:rFonts w:ascii="Tahoma" w:hAnsi="Tahoma" w:cs="Tahoma"/>
        </w:rPr>
        <w:t>) à concessionária;</w:t>
      </w:r>
    </w:p>
    <w:p w:rsidR="00896A25" w:rsidRDefault="00BC6303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 concessionária analisa</w:t>
      </w:r>
      <w:r w:rsidR="006701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67015B">
        <w:rPr>
          <w:rFonts w:ascii="Tahoma" w:hAnsi="Tahoma" w:cs="Tahoma"/>
        </w:rPr>
        <w:t xml:space="preserve"> documentação </w:t>
      </w:r>
      <w:r>
        <w:rPr>
          <w:rFonts w:ascii="Tahoma" w:hAnsi="Tahoma" w:cs="Tahoma"/>
        </w:rPr>
        <w:t>recebida</w:t>
      </w:r>
      <w:r w:rsidR="00485DAC">
        <w:rPr>
          <w:rFonts w:ascii="Tahoma" w:hAnsi="Tahoma" w:cs="Tahoma"/>
        </w:rPr>
        <w:t xml:space="preserve"> via e-mail</w:t>
      </w:r>
      <w:r w:rsidR="00896A25">
        <w:rPr>
          <w:rFonts w:ascii="Tahoma" w:hAnsi="Tahoma" w:cs="Tahoma"/>
        </w:rPr>
        <w:t xml:space="preserve">, </w:t>
      </w:r>
      <w:r w:rsidR="00861E00">
        <w:rPr>
          <w:rFonts w:ascii="Tahoma" w:hAnsi="Tahoma" w:cs="Tahoma"/>
        </w:rPr>
        <w:t>(</w:t>
      </w:r>
      <w:r w:rsidR="00896A25">
        <w:rPr>
          <w:rFonts w:ascii="Tahoma" w:hAnsi="Tahoma" w:cs="Tahoma"/>
        </w:rPr>
        <w:t>caso haja necessidade</w:t>
      </w:r>
      <w:r w:rsidR="00C659A9">
        <w:rPr>
          <w:rFonts w:ascii="Tahoma" w:hAnsi="Tahoma" w:cs="Tahoma"/>
        </w:rPr>
        <w:t>,</w:t>
      </w:r>
      <w:r w:rsidR="00896A25">
        <w:rPr>
          <w:rFonts w:ascii="Tahoma" w:hAnsi="Tahoma" w:cs="Tahoma"/>
        </w:rPr>
        <w:t xml:space="preserve"> complementos e correções serão solicitadas</w:t>
      </w:r>
      <w:r w:rsidR="00861E00">
        <w:rPr>
          <w:rFonts w:ascii="Tahoma" w:hAnsi="Tahoma" w:cs="Tahoma"/>
        </w:rPr>
        <w:t>)</w:t>
      </w:r>
      <w:r w:rsidR="00896A25">
        <w:rPr>
          <w:rFonts w:ascii="Tahoma" w:hAnsi="Tahoma" w:cs="Tahoma"/>
        </w:rPr>
        <w:t>;</w:t>
      </w:r>
    </w:p>
    <w:p w:rsidR="00896A25" w:rsidRDefault="00C659A9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 c</w:t>
      </w:r>
      <w:r w:rsidR="00896A25">
        <w:rPr>
          <w:rFonts w:ascii="Tahoma" w:hAnsi="Tahoma" w:cs="Tahoma"/>
        </w:rPr>
        <w:t>oncessionária solicitará a entrega da documentação completa em vias físicas</w:t>
      </w:r>
      <w:r>
        <w:rPr>
          <w:rFonts w:ascii="Tahoma" w:hAnsi="Tahoma" w:cs="Tahoma"/>
        </w:rPr>
        <w:t xml:space="preserve"> e mídia digital (CD/DVD)</w:t>
      </w:r>
      <w:r w:rsidR="005B34B7">
        <w:rPr>
          <w:rFonts w:ascii="Tahoma" w:hAnsi="Tahoma" w:cs="Tahoma"/>
        </w:rPr>
        <w:t xml:space="preserve"> através de c</w:t>
      </w:r>
      <w:bookmarkStart w:id="0" w:name="_GoBack"/>
      <w:bookmarkEnd w:id="0"/>
      <w:r w:rsidR="005B34B7">
        <w:rPr>
          <w:rFonts w:ascii="Tahoma" w:hAnsi="Tahoma" w:cs="Tahoma"/>
        </w:rPr>
        <w:t>arta;</w:t>
      </w:r>
    </w:p>
    <w:p w:rsidR="00896A25" w:rsidRDefault="00896A25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659A9">
        <w:rPr>
          <w:rFonts w:ascii="Tahoma" w:hAnsi="Tahoma" w:cs="Tahoma"/>
        </w:rPr>
        <w:t>A concessionária fará c</w:t>
      </w:r>
      <w:r w:rsidR="00733618">
        <w:rPr>
          <w:rFonts w:ascii="Tahoma" w:hAnsi="Tahoma" w:cs="Tahoma"/>
        </w:rPr>
        <w:t>onferência da documentação recebid</w:t>
      </w:r>
      <w:r w:rsidR="00B21EF5">
        <w:rPr>
          <w:rFonts w:ascii="Tahoma" w:hAnsi="Tahoma" w:cs="Tahoma"/>
        </w:rPr>
        <w:t>a via carta,</w:t>
      </w:r>
      <w:r w:rsidR="00733618">
        <w:rPr>
          <w:rFonts w:ascii="Tahoma" w:hAnsi="Tahoma" w:cs="Tahoma"/>
        </w:rPr>
        <w:t xml:space="preserve"> </w:t>
      </w:r>
      <w:r w:rsidR="00861E00">
        <w:rPr>
          <w:rFonts w:ascii="Tahoma" w:hAnsi="Tahoma" w:cs="Tahoma"/>
        </w:rPr>
        <w:t>(</w:t>
      </w:r>
      <w:r w:rsidR="00733618">
        <w:rPr>
          <w:rFonts w:ascii="Tahoma" w:hAnsi="Tahoma" w:cs="Tahoma"/>
        </w:rPr>
        <w:t>caso haja necessidade</w:t>
      </w:r>
      <w:r w:rsidR="00C659A9">
        <w:rPr>
          <w:rFonts w:ascii="Tahoma" w:hAnsi="Tahoma" w:cs="Tahoma"/>
        </w:rPr>
        <w:t>,</w:t>
      </w:r>
      <w:r w:rsidR="00733618">
        <w:rPr>
          <w:rFonts w:ascii="Tahoma" w:hAnsi="Tahoma" w:cs="Tahoma"/>
        </w:rPr>
        <w:t xml:space="preserve"> complementos e correções serão solicitadas</w:t>
      </w:r>
      <w:r w:rsidR="00861E00">
        <w:rPr>
          <w:rFonts w:ascii="Tahoma" w:hAnsi="Tahoma" w:cs="Tahoma"/>
        </w:rPr>
        <w:t>)</w:t>
      </w:r>
      <w:r w:rsidR="00733618">
        <w:rPr>
          <w:rFonts w:ascii="Tahoma" w:hAnsi="Tahoma" w:cs="Tahoma"/>
        </w:rPr>
        <w:t>;</w:t>
      </w:r>
    </w:p>
    <w:p w:rsidR="00861E00" w:rsidRDefault="00861E00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 concessionária protocola</w:t>
      </w:r>
      <w:r w:rsidR="00733618">
        <w:rPr>
          <w:rFonts w:ascii="Tahoma" w:hAnsi="Tahoma" w:cs="Tahoma"/>
        </w:rPr>
        <w:t xml:space="preserve"> a documentação junto a ANTT</w:t>
      </w:r>
      <w:r w:rsidR="00B21EF5">
        <w:rPr>
          <w:rFonts w:ascii="Tahoma" w:hAnsi="Tahoma" w:cs="Tahoma"/>
        </w:rPr>
        <w:t>,</w:t>
      </w:r>
    </w:p>
    <w:p w:rsidR="00733618" w:rsidRDefault="00861E00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 ANTT faz conferência dos documentos, (e</w:t>
      </w:r>
      <w:r w:rsidR="00B21EF5">
        <w:rPr>
          <w:rFonts w:ascii="Tahoma" w:hAnsi="Tahoma" w:cs="Tahoma"/>
        </w:rPr>
        <w:t xml:space="preserve"> caso haja necessidade agência reguladora solicitará complementos e correções</w:t>
      </w:r>
      <w:r>
        <w:rPr>
          <w:rFonts w:ascii="Tahoma" w:hAnsi="Tahoma" w:cs="Tahoma"/>
        </w:rPr>
        <w:t>)</w:t>
      </w:r>
      <w:r w:rsidR="00B21EF5">
        <w:rPr>
          <w:rFonts w:ascii="Tahoma" w:hAnsi="Tahoma" w:cs="Tahoma"/>
        </w:rPr>
        <w:t>;</w:t>
      </w:r>
    </w:p>
    <w:p w:rsidR="00B21EF5" w:rsidRDefault="00B21EF5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861E00">
        <w:rPr>
          <w:rFonts w:ascii="Tahoma" w:hAnsi="Tahoma" w:cs="Tahoma"/>
        </w:rPr>
        <w:t xml:space="preserve"> ANTT a</w:t>
      </w:r>
      <w:r>
        <w:rPr>
          <w:rFonts w:ascii="Tahoma" w:hAnsi="Tahoma" w:cs="Tahoma"/>
        </w:rPr>
        <w:t>prova</w:t>
      </w:r>
      <w:r w:rsidR="00861E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processo através de publicação no Diário Oficial da União (D.O.U), e posterior envio a concessionária via ofício;</w:t>
      </w:r>
    </w:p>
    <w:p w:rsidR="00861E00" w:rsidRPr="009D1B77" w:rsidRDefault="00993805" w:rsidP="009D1B77">
      <w:pPr>
        <w:spacing w:line="360" w:lineRule="auto"/>
        <w:ind w:left="360"/>
        <w:rPr>
          <w:rFonts w:ascii="Tahoma" w:hAnsi="Tahoma" w:cs="Tahoma"/>
        </w:rPr>
      </w:pPr>
      <w:r w:rsidRPr="009D1B77">
        <w:rPr>
          <w:rFonts w:ascii="Tahoma" w:hAnsi="Tahoma" w:cs="Tahoma"/>
        </w:rPr>
        <w:t>Conclusão da primeira</w:t>
      </w:r>
      <w:r w:rsidR="00861E00" w:rsidRPr="009D1B77">
        <w:rPr>
          <w:rFonts w:ascii="Tahoma" w:hAnsi="Tahoma" w:cs="Tahoma"/>
        </w:rPr>
        <w:t xml:space="preserve"> Etapa;</w:t>
      </w:r>
    </w:p>
    <w:p w:rsidR="00B21EF5" w:rsidRPr="00EF0515" w:rsidRDefault="00F7267D" w:rsidP="00485DAC">
      <w:pPr>
        <w:pStyle w:val="PargrafodaLista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4"/>
        </w:rPr>
      </w:pPr>
      <w:r w:rsidRPr="00EF0515">
        <w:rPr>
          <w:rFonts w:ascii="Tahoma" w:hAnsi="Tahoma" w:cs="Tahoma"/>
          <w:b/>
          <w:sz w:val="24"/>
        </w:rPr>
        <w:t xml:space="preserve">Etapa – </w:t>
      </w:r>
      <w:r w:rsidR="00B21EF5" w:rsidRPr="00EF0515">
        <w:rPr>
          <w:rFonts w:ascii="Tahoma" w:hAnsi="Tahoma" w:cs="Tahoma"/>
          <w:b/>
          <w:sz w:val="24"/>
        </w:rPr>
        <w:t xml:space="preserve">Sistemática para emissão </w:t>
      </w:r>
      <w:r w:rsidR="00FD711E" w:rsidRPr="00EF0515">
        <w:rPr>
          <w:rFonts w:ascii="Tahoma" w:hAnsi="Tahoma" w:cs="Tahoma"/>
          <w:b/>
          <w:sz w:val="24"/>
        </w:rPr>
        <w:t>da Ordem de Serviço</w:t>
      </w:r>
      <w:r w:rsidR="00B51D1B" w:rsidRPr="00EF0515">
        <w:rPr>
          <w:rFonts w:ascii="Tahoma" w:hAnsi="Tahoma" w:cs="Tahoma"/>
          <w:b/>
          <w:sz w:val="24"/>
        </w:rPr>
        <w:t>:</w:t>
      </w:r>
    </w:p>
    <w:p w:rsidR="00FD711E" w:rsidRDefault="00FD711E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Após aprovação pela ANTT, a concessionária emite</w:t>
      </w:r>
      <w:r w:rsidR="003C4AA5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 xml:space="preserve"> Contrato de Permissão Especial de Uso (CPEU) em nome do interessado</w:t>
      </w:r>
      <w:r w:rsidR="002A0AA7">
        <w:rPr>
          <w:rFonts w:ascii="Tahoma" w:hAnsi="Tahoma" w:cs="Tahoma"/>
        </w:rPr>
        <w:t xml:space="preserve"> para ser assinado</w:t>
      </w:r>
      <w:r w:rsidR="003C4AA5">
        <w:rPr>
          <w:rFonts w:ascii="Tahoma" w:hAnsi="Tahoma" w:cs="Tahoma"/>
        </w:rPr>
        <w:t>;</w:t>
      </w:r>
    </w:p>
    <w:p w:rsidR="003C4AA5" w:rsidRDefault="00BC6303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Interessado deve e</w:t>
      </w:r>
      <w:r w:rsidR="002A0AA7">
        <w:rPr>
          <w:rFonts w:ascii="Tahoma" w:hAnsi="Tahoma" w:cs="Tahoma"/>
        </w:rPr>
        <w:t>ncaminha</w:t>
      </w:r>
      <w:r>
        <w:rPr>
          <w:rFonts w:ascii="Tahoma" w:hAnsi="Tahoma" w:cs="Tahoma"/>
        </w:rPr>
        <w:t>r</w:t>
      </w:r>
      <w:r w:rsidR="003C4AA5">
        <w:rPr>
          <w:rFonts w:ascii="Tahoma" w:hAnsi="Tahoma" w:cs="Tahoma"/>
        </w:rPr>
        <w:t xml:space="preserve"> 03 (três) vias físicas</w:t>
      </w:r>
      <w:r w:rsidR="002A0AA7">
        <w:rPr>
          <w:rFonts w:ascii="Tahoma" w:hAnsi="Tahoma" w:cs="Tahoma"/>
        </w:rPr>
        <w:t xml:space="preserve"> do CPEU</w:t>
      </w:r>
      <w:r w:rsidR="003C4AA5">
        <w:rPr>
          <w:rFonts w:ascii="Tahoma" w:hAnsi="Tahoma" w:cs="Tahoma"/>
        </w:rPr>
        <w:t xml:space="preserve"> assinadas</w:t>
      </w:r>
      <w:r w:rsidR="002A0AA7">
        <w:rPr>
          <w:rFonts w:ascii="Tahoma" w:hAnsi="Tahoma" w:cs="Tahoma"/>
        </w:rPr>
        <w:t xml:space="preserve"> pelo </w:t>
      </w:r>
      <w:r w:rsidR="00993805">
        <w:rPr>
          <w:rFonts w:ascii="Tahoma" w:hAnsi="Tahoma" w:cs="Tahoma"/>
        </w:rPr>
        <w:t>mesmo</w:t>
      </w:r>
      <w:r w:rsidR="003C4AA5">
        <w:rPr>
          <w:rFonts w:ascii="Tahoma" w:hAnsi="Tahoma" w:cs="Tahoma"/>
        </w:rPr>
        <w:t>, para a concessionária via carta;</w:t>
      </w:r>
    </w:p>
    <w:p w:rsidR="003C4AA5" w:rsidRDefault="00BC6303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Concessionária e</w:t>
      </w:r>
      <w:r w:rsidR="00105F7A">
        <w:rPr>
          <w:rFonts w:ascii="Tahoma" w:hAnsi="Tahoma" w:cs="Tahoma"/>
        </w:rPr>
        <w:t>mi</w:t>
      </w:r>
      <w:r>
        <w:rPr>
          <w:rFonts w:ascii="Tahoma" w:hAnsi="Tahoma" w:cs="Tahoma"/>
        </w:rPr>
        <w:t>te</w:t>
      </w:r>
      <w:r w:rsidR="00105F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</w:t>
      </w:r>
      <w:r w:rsidR="00105F7A">
        <w:rPr>
          <w:rFonts w:ascii="Tahoma" w:hAnsi="Tahoma" w:cs="Tahoma"/>
        </w:rPr>
        <w:t>Ordem de Serviço;</w:t>
      </w:r>
    </w:p>
    <w:p w:rsidR="00105F7A" w:rsidRDefault="00BC6303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Interessado após recebimento da Ordem de Serviço, está liberado</w:t>
      </w:r>
      <w:r w:rsidR="00105F7A">
        <w:rPr>
          <w:rFonts w:ascii="Tahoma" w:hAnsi="Tahoma" w:cs="Tahoma"/>
        </w:rPr>
        <w:t xml:space="preserve"> para execução da obra.</w:t>
      </w:r>
    </w:p>
    <w:p w:rsidR="00105F7A" w:rsidRDefault="00105F7A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Após conclusão da obra o “projeto As-</w:t>
      </w:r>
      <w:proofErr w:type="spellStart"/>
      <w:r>
        <w:rPr>
          <w:rFonts w:ascii="Tahoma" w:hAnsi="Tahoma" w:cs="Tahoma"/>
        </w:rPr>
        <w:t>Built</w:t>
      </w:r>
      <w:proofErr w:type="spellEnd"/>
      <w:r>
        <w:rPr>
          <w:rFonts w:ascii="Tahoma" w:hAnsi="Tahoma" w:cs="Tahoma"/>
        </w:rPr>
        <w:t xml:space="preserve">” </w:t>
      </w:r>
      <w:r w:rsidR="00BC6303">
        <w:rPr>
          <w:rFonts w:ascii="Tahoma" w:hAnsi="Tahoma" w:cs="Tahoma"/>
        </w:rPr>
        <w:t xml:space="preserve">deve ser encaminhado </w:t>
      </w:r>
      <w:r>
        <w:rPr>
          <w:rFonts w:ascii="Tahoma" w:hAnsi="Tahoma" w:cs="Tahoma"/>
        </w:rPr>
        <w:t>via e-mail a concessionária;</w:t>
      </w:r>
    </w:p>
    <w:p w:rsidR="00105F7A" w:rsidRDefault="00105F7A" w:rsidP="00485DAC">
      <w:pPr>
        <w:pStyle w:val="PargrafodaLista"/>
        <w:numPr>
          <w:ilvl w:val="1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Conclusão do processo.</w:t>
      </w:r>
    </w:p>
    <w:p w:rsidR="00F7117A" w:rsidRPr="00F7117A" w:rsidRDefault="00F7117A" w:rsidP="00485DAC">
      <w:pPr>
        <w:pStyle w:val="PargrafodaList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EF0515">
        <w:rPr>
          <w:rFonts w:ascii="Tahoma" w:hAnsi="Tahoma" w:cs="Tahoma"/>
          <w:b/>
          <w:sz w:val="24"/>
        </w:rPr>
        <w:t>Observação</w:t>
      </w:r>
      <w:r>
        <w:rPr>
          <w:rFonts w:ascii="Tahoma" w:hAnsi="Tahoma" w:cs="Tahoma"/>
          <w:b/>
        </w:rPr>
        <w:t>:</w:t>
      </w:r>
    </w:p>
    <w:p w:rsidR="00F7117A" w:rsidRPr="00F7117A" w:rsidRDefault="00F7117A" w:rsidP="00485DAC">
      <w:pPr>
        <w:pStyle w:val="PargrafodaLista"/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Salvo regulamentação própria, todos os serviços/obras a serem executados dentro da faixa de domínio </w:t>
      </w:r>
      <w:r w:rsidR="007D7B19">
        <w:rPr>
          <w:rFonts w:ascii="Tahoma" w:hAnsi="Tahoma" w:cs="Tahoma"/>
        </w:rPr>
        <w:t>podem ter</w:t>
      </w:r>
      <w:r>
        <w:rPr>
          <w:rFonts w:ascii="Tahoma" w:hAnsi="Tahoma" w:cs="Tahoma"/>
        </w:rPr>
        <w:t xml:space="preserve"> um custo, sendo cobrados conforme normativas/resoluções </w:t>
      </w:r>
      <w:r>
        <w:rPr>
          <w:rFonts w:ascii="Tahoma" w:hAnsi="Tahoma" w:cs="Tahoma"/>
        </w:rPr>
        <w:lastRenderedPageBreak/>
        <w:t>da ANTT. As mesmas serão calculadas e informadas ao interessado antes da aprovação do projeto e da assinatura do Contrato Especial de Permissão de Uso (CPEU).</w:t>
      </w:r>
    </w:p>
    <w:sectPr w:rsidR="00F7117A" w:rsidRPr="00F7117A" w:rsidSect="005C15AD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21" w:rsidRDefault="00917621" w:rsidP="005C15AD">
      <w:pPr>
        <w:spacing w:after="0" w:line="240" w:lineRule="auto"/>
      </w:pPr>
      <w:r>
        <w:separator/>
      </w:r>
    </w:p>
  </w:endnote>
  <w:endnote w:type="continuationSeparator" w:id="0">
    <w:p w:rsidR="00917621" w:rsidRDefault="00917621" w:rsidP="005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D" w:rsidRDefault="005C15AD" w:rsidP="005C15AD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72FA" wp14:editId="68D99438">
              <wp:simplePos x="0" y="0"/>
              <wp:positionH relativeFrom="column">
                <wp:posOffset>-939278</wp:posOffset>
              </wp:positionH>
              <wp:positionV relativeFrom="paragraph">
                <wp:posOffset>-131262</wp:posOffset>
              </wp:positionV>
              <wp:extent cx="7273464" cy="25052"/>
              <wp:effectExtent l="19050" t="19050" r="22860" b="3238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73464" cy="25052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53B216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95pt,-10.35pt" to="498.7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" strokecolor="#c00000" strokeweight="3pt">
              <v:stroke joinstyle="miter"/>
            </v:line>
          </w:pict>
        </mc:Fallback>
      </mc:AlternateContent>
    </w:r>
    <w:r>
      <w:t xml:space="preserve">Rua Caiapiá, Quadra E5, Lote 5 </w:t>
    </w:r>
    <w:r w:rsidRPr="005C15AD">
      <w:t>Alphaville Flamboyant – Goiânia – GO - CEP 74884-554</w:t>
    </w:r>
  </w:p>
  <w:p w:rsidR="005C15AD" w:rsidRPr="005C15AD" w:rsidRDefault="005C15AD" w:rsidP="005C15AD">
    <w:pPr>
      <w:pStyle w:val="Rodap"/>
      <w:jc w:val="center"/>
    </w:pPr>
    <w:r>
      <w:t>Tel.: (62) 3623 - 8900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21" w:rsidRDefault="00917621" w:rsidP="005C15AD">
      <w:pPr>
        <w:spacing w:after="0" w:line="240" w:lineRule="auto"/>
      </w:pPr>
      <w:r>
        <w:separator/>
      </w:r>
    </w:p>
  </w:footnote>
  <w:footnote w:type="continuationSeparator" w:id="0">
    <w:p w:rsidR="00917621" w:rsidRDefault="00917621" w:rsidP="005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D" w:rsidRDefault="005C15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20C9E3" wp14:editId="0DEDC795">
          <wp:simplePos x="0" y="0"/>
          <wp:positionH relativeFrom="column">
            <wp:posOffset>4268243</wp:posOffset>
          </wp:positionH>
          <wp:positionV relativeFrom="paragraph">
            <wp:posOffset>-361315</wp:posOffset>
          </wp:positionV>
          <wp:extent cx="1994637" cy="52197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NCEBRA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37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3F9C1" wp14:editId="69C14477">
              <wp:simplePos x="0" y="0"/>
              <wp:positionH relativeFrom="column">
                <wp:posOffset>-929823</wp:posOffset>
              </wp:positionH>
              <wp:positionV relativeFrom="paragraph">
                <wp:posOffset>264404</wp:posOffset>
              </wp:positionV>
              <wp:extent cx="7273464" cy="25052"/>
              <wp:effectExtent l="19050" t="19050" r="22860" b="3238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73464" cy="25052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C0367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pt,20.8pt" to="499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" strokecolor="#c00000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2D1"/>
    <w:multiLevelType w:val="multilevel"/>
    <w:tmpl w:val="09AAF7C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9203FB"/>
    <w:multiLevelType w:val="hybridMultilevel"/>
    <w:tmpl w:val="762C0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77D76"/>
    <w:multiLevelType w:val="hybridMultilevel"/>
    <w:tmpl w:val="E820C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3B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D"/>
    <w:rsid w:val="00105F7A"/>
    <w:rsid w:val="002A0AA7"/>
    <w:rsid w:val="003C4AA5"/>
    <w:rsid w:val="00485DAC"/>
    <w:rsid w:val="004D01CD"/>
    <w:rsid w:val="0057056C"/>
    <w:rsid w:val="005B34B7"/>
    <w:rsid w:val="005B7385"/>
    <w:rsid w:val="005C15AD"/>
    <w:rsid w:val="0067015B"/>
    <w:rsid w:val="00733618"/>
    <w:rsid w:val="007A772A"/>
    <w:rsid w:val="007D7B19"/>
    <w:rsid w:val="00824032"/>
    <w:rsid w:val="00861E00"/>
    <w:rsid w:val="00896A25"/>
    <w:rsid w:val="00917621"/>
    <w:rsid w:val="00993805"/>
    <w:rsid w:val="009A318C"/>
    <w:rsid w:val="009D1B77"/>
    <w:rsid w:val="00A06C6C"/>
    <w:rsid w:val="00A81137"/>
    <w:rsid w:val="00B21EF5"/>
    <w:rsid w:val="00B51D1B"/>
    <w:rsid w:val="00BC6303"/>
    <w:rsid w:val="00C659A9"/>
    <w:rsid w:val="00EF0515"/>
    <w:rsid w:val="00F7117A"/>
    <w:rsid w:val="00F7267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46FF328-F81E-427E-8E81-66E8B55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5AD"/>
  </w:style>
  <w:style w:type="paragraph" w:styleId="Rodap">
    <w:name w:val="footer"/>
    <w:basedOn w:val="Normal"/>
    <w:link w:val="RodapChar"/>
    <w:uiPriority w:val="99"/>
    <w:unhideWhenUsed/>
    <w:rsid w:val="005C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5AD"/>
  </w:style>
  <w:style w:type="paragraph" w:styleId="PargrafodaLista">
    <w:name w:val="List Paragraph"/>
    <w:basedOn w:val="Normal"/>
    <w:uiPriority w:val="34"/>
    <w:qFormat/>
    <w:rsid w:val="0067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AB6C88471347BC4C90441442A34D" ma:contentTypeVersion="3" ma:contentTypeDescription="Crie um novo documento." ma:contentTypeScope="" ma:versionID="a4758adff5a4b342ca753f5d501036c5">
  <xsd:schema xmlns:xsd="http://www.w3.org/2001/XMLSchema" xmlns:xs="http://www.w3.org/2001/XMLSchema" xmlns:p="http://schemas.microsoft.com/office/2006/metadata/properties" xmlns:ns2="02589e86-0749-48b8-aa59-1c51b9cd2755" targetNamespace="http://schemas.microsoft.com/office/2006/metadata/properties" ma:root="true" ma:fieldsID="b5861ba9d2086a8457704a0963820480" ns2:_="">
    <xsd:import namespace="02589e86-0749-48b8-aa59-1c51b9cd2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89e86-0749-48b8-aa59-1c51b9cd27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D8041-5970-4902-8699-0BB001586F5C}"/>
</file>

<file path=customXml/itemProps2.xml><?xml version="1.0" encoding="utf-8"?>
<ds:datastoreItem xmlns:ds="http://schemas.openxmlformats.org/officeDocument/2006/customXml" ds:itemID="{AE05D30C-36A8-4A7D-AF3A-1CBC1BF5874C}"/>
</file>

<file path=customXml/itemProps3.xml><?xml version="1.0" encoding="utf-8"?>
<ds:datastoreItem xmlns:ds="http://schemas.openxmlformats.org/officeDocument/2006/customXml" ds:itemID="{489CE3A1-6A3E-46E5-B9E5-111F6E251E0E}"/>
</file>

<file path=customXml/itemProps4.xml><?xml version="1.0" encoding="utf-8"?>
<ds:datastoreItem xmlns:ds="http://schemas.openxmlformats.org/officeDocument/2006/customXml" ds:itemID="{95C03A9F-EBF9-49CA-8F4B-A75348732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Arraes</dc:creator>
  <cp:keywords/>
  <dc:description/>
  <cp:lastModifiedBy>Alexandre Arraes</cp:lastModifiedBy>
  <cp:revision>19</cp:revision>
  <dcterms:created xsi:type="dcterms:W3CDTF">2016-08-17T18:13:00Z</dcterms:created>
  <dcterms:modified xsi:type="dcterms:W3CDTF">2016-08-23T11:25:00Z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0x010100AC22AB6C88471347BC4C90441442A34D</vt:lpwstr>
  </property>
</Properties>
</file>